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66D3" w:rsidRDefault="00C90BB4" w:rsidP="00FA7AEF">
      <w:pPr>
        <w:spacing w:line="480" w:lineRule="auto"/>
        <w:rPr>
          <w:rFonts w:ascii="Times New Roman" w:hAnsi="Times New Roman" w:cs="Times New Roman"/>
          <w:sz w:val="24"/>
          <w:szCs w:val="24"/>
        </w:rPr>
      </w:pPr>
      <w:r>
        <w:rPr>
          <w:rFonts w:ascii="Times New Roman" w:hAnsi="Times New Roman" w:cs="Times New Roman"/>
          <w:sz w:val="24"/>
          <w:szCs w:val="24"/>
        </w:rPr>
        <w:t>Students Surname</w:t>
      </w:r>
    </w:p>
    <w:p w:rsidR="00FA7AEF" w:rsidRDefault="00C90BB4" w:rsidP="00FA7AEF">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FA7AEF" w:rsidRDefault="00C90BB4" w:rsidP="00FA7AEF">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FA7AEF" w:rsidRDefault="00C90BB4" w:rsidP="00FA7AEF">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FA7AEF" w:rsidRDefault="00C90BB4" w:rsidP="00FA7AEF">
      <w:pPr>
        <w:spacing w:line="480" w:lineRule="auto"/>
        <w:jc w:val="center"/>
        <w:rPr>
          <w:rFonts w:ascii="Times New Roman" w:hAnsi="Times New Roman" w:cs="Times New Roman"/>
          <w:sz w:val="24"/>
          <w:szCs w:val="24"/>
        </w:rPr>
      </w:pPr>
      <w:r>
        <w:rPr>
          <w:rFonts w:ascii="Times New Roman" w:hAnsi="Times New Roman" w:cs="Times New Roman"/>
          <w:sz w:val="24"/>
          <w:szCs w:val="24"/>
        </w:rPr>
        <w:t>Availability Heuristic</w:t>
      </w:r>
    </w:p>
    <w:p w:rsidR="00FA7AEF" w:rsidRDefault="00C90BB4" w:rsidP="00FA7AEF">
      <w:pPr>
        <w:spacing w:line="480" w:lineRule="auto"/>
        <w:rPr>
          <w:rFonts w:ascii="Times New Roman" w:hAnsi="Times New Roman" w:cs="Times New Roman"/>
          <w:sz w:val="24"/>
          <w:szCs w:val="24"/>
        </w:rPr>
      </w:pPr>
      <w:r>
        <w:rPr>
          <w:rFonts w:ascii="Times New Roman" w:hAnsi="Times New Roman" w:cs="Times New Roman"/>
          <w:sz w:val="24"/>
          <w:szCs w:val="24"/>
        </w:rPr>
        <w:tab/>
      </w:r>
      <w:r w:rsidR="00721615">
        <w:rPr>
          <w:rFonts w:ascii="Times New Roman" w:hAnsi="Times New Roman" w:cs="Times New Roman"/>
          <w:sz w:val="24"/>
          <w:szCs w:val="24"/>
        </w:rPr>
        <w:t>In life, people face many decisions to make and get the best results, and they should make the right choices. However, recent situations that have happened in a person's environment will generally affect the choices made towards creating a particular decision. Availability heuristics are the recent occurrence that is still present in a person's mind and will play a vital role in the choices made by that particular person</w:t>
      </w:r>
      <w:r w:rsidR="004A2CCE">
        <w:rPr>
          <w:rFonts w:ascii="Times New Roman" w:hAnsi="Times New Roman" w:cs="Times New Roman"/>
          <w:sz w:val="24"/>
          <w:szCs w:val="24"/>
        </w:rPr>
        <w:t xml:space="preserve"> (Fiske &amp; Shelley 71)</w:t>
      </w:r>
      <w:r w:rsidR="00721615">
        <w:rPr>
          <w:rFonts w:ascii="Times New Roman" w:hAnsi="Times New Roman" w:cs="Times New Roman"/>
          <w:sz w:val="24"/>
          <w:szCs w:val="24"/>
        </w:rPr>
        <w:t>. For the ease of retrieving information, people employ different strategies to deal with a problem and make decisions to solve it.</w:t>
      </w:r>
    </w:p>
    <w:p w:rsidR="00F457F8" w:rsidRDefault="00C90BB4" w:rsidP="00FA7AEF">
      <w:pPr>
        <w:spacing w:line="480" w:lineRule="auto"/>
        <w:rPr>
          <w:rFonts w:ascii="Times New Roman" w:hAnsi="Times New Roman" w:cs="Times New Roman"/>
          <w:sz w:val="24"/>
          <w:szCs w:val="24"/>
        </w:rPr>
      </w:pPr>
      <w:r>
        <w:rPr>
          <w:rFonts w:ascii="Times New Roman" w:hAnsi="Times New Roman" w:cs="Times New Roman"/>
          <w:sz w:val="24"/>
          <w:szCs w:val="24"/>
        </w:rPr>
        <w:tab/>
        <w:t>A good case with me is that one of my relatives is a human resource manager in a particular company, and he was give</w:t>
      </w:r>
      <w:r>
        <w:rPr>
          <w:rFonts w:ascii="Times New Roman" w:hAnsi="Times New Roman" w:cs="Times New Roman"/>
          <w:sz w:val="24"/>
          <w:szCs w:val="24"/>
        </w:rPr>
        <w:t>n the task of researching the unemployment rate in the area. With all the difficulty in obtaining the relevant information from the official sources, he had to think of an easier way to find the information. For him, the best strategy that came to his mind</w:t>
      </w:r>
      <w:r>
        <w:rPr>
          <w:rFonts w:ascii="Times New Roman" w:hAnsi="Times New Roman" w:cs="Times New Roman"/>
          <w:sz w:val="24"/>
          <w:szCs w:val="24"/>
        </w:rPr>
        <w:t xml:space="preserve"> was to think of all his friends and the people he knew. From his friends and acquaintances, he got the number of the unemployed and the employed. People tend to rate the level of risk by evaluating the chances of a situation occurring from what they know </w:t>
      </w:r>
      <w:r>
        <w:rPr>
          <w:rFonts w:ascii="Times New Roman" w:hAnsi="Times New Roman" w:cs="Times New Roman"/>
          <w:sz w:val="24"/>
          <w:szCs w:val="24"/>
        </w:rPr>
        <w:t xml:space="preserve">in their memories. For instance, I am afraid of motorbikes </w:t>
      </w:r>
      <w:r w:rsidR="00A805CA">
        <w:rPr>
          <w:rFonts w:ascii="Times New Roman" w:hAnsi="Times New Roman" w:cs="Times New Roman"/>
          <w:sz w:val="24"/>
          <w:szCs w:val="24"/>
        </w:rPr>
        <w:t>because of the accidents that occur frequently. The frequency at which the events occurs affects the risk assessment and the choices made by a person.</w:t>
      </w:r>
    </w:p>
    <w:p w:rsidR="00A805CA" w:rsidRDefault="00C90BB4" w:rsidP="00FA7AE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Availability Heuristics can also lead to atti</w:t>
      </w:r>
      <w:r>
        <w:rPr>
          <w:rFonts w:ascii="Times New Roman" w:hAnsi="Times New Roman" w:cs="Times New Roman"/>
          <w:sz w:val="24"/>
          <w:szCs w:val="24"/>
        </w:rPr>
        <w:t>tudinal judgments about everyday events made under certain conditions. People can imagine a different course of events which would be counterfactual thinking. For instance, when I miss a bus or a train, I start to think in my mind that if I had woken up fi</w:t>
      </w:r>
      <w:r>
        <w:rPr>
          <w:rFonts w:ascii="Times New Roman" w:hAnsi="Times New Roman" w:cs="Times New Roman"/>
          <w:sz w:val="24"/>
          <w:szCs w:val="24"/>
        </w:rPr>
        <w:t xml:space="preserve">ve minutes earlier, I would not have missed the train. In the examination room, I tend to question my time management when time catches up with me. What runs in my head is that if I had been fast in solving the </w:t>
      </w:r>
      <w:r w:rsidR="008E6A91">
        <w:rPr>
          <w:rFonts w:ascii="Times New Roman" w:hAnsi="Times New Roman" w:cs="Times New Roman"/>
          <w:sz w:val="24"/>
          <w:szCs w:val="24"/>
        </w:rPr>
        <w:t>more straightforwar</w:t>
      </w:r>
      <w:r>
        <w:rPr>
          <w:rFonts w:ascii="Times New Roman" w:hAnsi="Times New Roman" w:cs="Times New Roman"/>
          <w:sz w:val="24"/>
          <w:szCs w:val="24"/>
        </w:rPr>
        <w:t>d questions, I would have</w:t>
      </w:r>
      <w:r w:rsidR="008E6A91">
        <w:rPr>
          <w:rFonts w:ascii="Times New Roman" w:hAnsi="Times New Roman" w:cs="Times New Roman"/>
          <w:sz w:val="24"/>
          <w:szCs w:val="24"/>
        </w:rPr>
        <w:t xml:space="preserve"> read one additional problem.</w:t>
      </w:r>
      <w:r w:rsidR="00DD19C3">
        <w:rPr>
          <w:rFonts w:ascii="Times New Roman" w:hAnsi="Times New Roman" w:cs="Times New Roman"/>
          <w:sz w:val="24"/>
          <w:szCs w:val="24"/>
        </w:rPr>
        <w:t xml:space="preserve">  The crucial point is that the ease at which an event can be undone mentally affects a person's reaction towards this event. Being five minutes late would make me presumably feel angrier than getting up an hour late.</w:t>
      </w:r>
    </w:p>
    <w:p w:rsidR="00DD19C3" w:rsidRDefault="00C90BB4" w:rsidP="00FA7AEF">
      <w:pPr>
        <w:spacing w:line="480" w:lineRule="auto"/>
        <w:rPr>
          <w:rFonts w:ascii="Times New Roman" w:hAnsi="Times New Roman" w:cs="Times New Roman"/>
          <w:sz w:val="24"/>
          <w:szCs w:val="24"/>
        </w:rPr>
      </w:pPr>
      <w:r>
        <w:rPr>
          <w:rFonts w:ascii="Times New Roman" w:hAnsi="Times New Roman" w:cs="Times New Roman"/>
          <w:sz w:val="24"/>
          <w:szCs w:val="24"/>
        </w:rPr>
        <w:tab/>
        <w:t>In conclu</w:t>
      </w:r>
      <w:r>
        <w:rPr>
          <w:rFonts w:ascii="Times New Roman" w:hAnsi="Times New Roman" w:cs="Times New Roman"/>
          <w:sz w:val="24"/>
          <w:szCs w:val="24"/>
        </w:rPr>
        <w:t>sion, it is not surprising that what we feel and desire can affect our judgments. Social cognition, therefore, can affect the mental processes that mediate the relation between the individual and the environment</w:t>
      </w:r>
      <w:r w:rsidR="00EC5576">
        <w:rPr>
          <w:rFonts w:ascii="Times New Roman" w:hAnsi="Times New Roman" w:cs="Times New Roman"/>
          <w:sz w:val="24"/>
          <w:szCs w:val="24"/>
        </w:rPr>
        <w:t xml:space="preserve"> (Fiske &amp; Shelley 73)</w:t>
      </w:r>
      <w:r>
        <w:rPr>
          <w:rFonts w:ascii="Times New Roman" w:hAnsi="Times New Roman" w:cs="Times New Roman"/>
          <w:sz w:val="24"/>
          <w:szCs w:val="24"/>
        </w:rPr>
        <w:t xml:space="preserve">. Some of the cognitive </w:t>
      </w:r>
      <w:r>
        <w:rPr>
          <w:rFonts w:ascii="Times New Roman" w:hAnsi="Times New Roman" w:cs="Times New Roman"/>
          <w:sz w:val="24"/>
          <w:szCs w:val="24"/>
        </w:rPr>
        <w:t xml:space="preserve">processes that can be affected may include; goal-setting, decision-making, biases in social judgments and heuristics. </w:t>
      </w:r>
      <w:r w:rsidR="00705E94">
        <w:rPr>
          <w:rFonts w:ascii="Times New Roman" w:hAnsi="Times New Roman" w:cs="Times New Roman"/>
          <w:sz w:val="24"/>
          <w:szCs w:val="24"/>
        </w:rPr>
        <w:t>The ultimate goal of social cognition is to explain the mediation and the relationship between the experience of a person and their interaction with the respective environments.</w:t>
      </w:r>
    </w:p>
    <w:p w:rsidR="00BE2CD1" w:rsidRDefault="00BE2CD1" w:rsidP="00FA7AEF">
      <w:pPr>
        <w:spacing w:line="480" w:lineRule="auto"/>
        <w:rPr>
          <w:rFonts w:ascii="Times New Roman" w:hAnsi="Times New Roman" w:cs="Times New Roman"/>
          <w:sz w:val="24"/>
          <w:szCs w:val="24"/>
        </w:rPr>
      </w:pPr>
    </w:p>
    <w:p w:rsidR="00BE2CD1" w:rsidRDefault="00BE2CD1" w:rsidP="00FA7AEF">
      <w:pPr>
        <w:spacing w:line="480" w:lineRule="auto"/>
        <w:rPr>
          <w:rFonts w:ascii="Times New Roman" w:hAnsi="Times New Roman" w:cs="Times New Roman"/>
          <w:sz w:val="24"/>
          <w:szCs w:val="24"/>
        </w:rPr>
      </w:pPr>
    </w:p>
    <w:p w:rsidR="00BE2CD1" w:rsidRDefault="00BE2CD1" w:rsidP="00FA7AEF">
      <w:pPr>
        <w:spacing w:line="480" w:lineRule="auto"/>
        <w:rPr>
          <w:rFonts w:ascii="Times New Roman" w:hAnsi="Times New Roman" w:cs="Times New Roman"/>
          <w:sz w:val="24"/>
          <w:szCs w:val="24"/>
        </w:rPr>
      </w:pPr>
    </w:p>
    <w:p w:rsidR="00BE2CD1" w:rsidRDefault="00BE2CD1" w:rsidP="00FA7AEF">
      <w:pPr>
        <w:spacing w:line="480" w:lineRule="auto"/>
        <w:rPr>
          <w:rFonts w:ascii="Times New Roman" w:hAnsi="Times New Roman" w:cs="Times New Roman"/>
          <w:sz w:val="24"/>
          <w:szCs w:val="24"/>
        </w:rPr>
      </w:pPr>
    </w:p>
    <w:p w:rsidR="00BE2CD1" w:rsidRDefault="00BE2CD1" w:rsidP="00FA7AEF">
      <w:pPr>
        <w:spacing w:line="480" w:lineRule="auto"/>
        <w:rPr>
          <w:rFonts w:ascii="Times New Roman" w:hAnsi="Times New Roman" w:cs="Times New Roman"/>
          <w:sz w:val="24"/>
          <w:szCs w:val="24"/>
        </w:rPr>
      </w:pPr>
    </w:p>
    <w:p w:rsidR="00BF1F43" w:rsidRDefault="00BF1F43" w:rsidP="00FA7AEF">
      <w:pPr>
        <w:spacing w:line="480" w:lineRule="auto"/>
        <w:rPr>
          <w:rFonts w:ascii="Times New Roman" w:hAnsi="Times New Roman" w:cs="Times New Roman"/>
          <w:sz w:val="24"/>
          <w:szCs w:val="24"/>
        </w:rPr>
      </w:pPr>
      <w:bookmarkStart w:id="0" w:name="_GoBack"/>
      <w:bookmarkEnd w:id="0"/>
    </w:p>
    <w:p w:rsidR="00BE2CD1" w:rsidRDefault="00C90BB4" w:rsidP="00BE2CD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BE2CD1" w:rsidRDefault="00C90BB4" w:rsidP="00BE2CD1">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Fiske, Susan T., and Shelley E. Taylor. </w:t>
      </w:r>
      <w:r w:rsidRPr="00BE2CD1">
        <w:rPr>
          <w:rFonts w:ascii="Times New Roman" w:hAnsi="Times New Roman" w:cs="Times New Roman"/>
          <w:i/>
          <w:sz w:val="24"/>
          <w:szCs w:val="24"/>
        </w:rPr>
        <w:t>Social cognition: From Brains to Culture</w:t>
      </w:r>
      <w:r>
        <w:rPr>
          <w:rFonts w:ascii="Times New Roman" w:hAnsi="Times New Roman" w:cs="Times New Roman"/>
          <w:sz w:val="24"/>
          <w:szCs w:val="24"/>
        </w:rPr>
        <w:t>. Sage, 2013</w:t>
      </w:r>
    </w:p>
    <w:p w:rsidR="00BE2CD1" w:rsidRDefault="00BE2CD1" w:rsidP="00BE2CD1">
      <w:pPr>
        <w:spacing w:line="480" w:lineRule="auto"/>
        <w:rPr>
          <w:rFonts w:ascii="Times New Roman" w:hAnsi="Times New Roman" w:cs="Times New Roman"/>
          <w:sz w:val="24"/>
          <w:szCs w:val="24"/>
        </w:rPr>
      </w:pPr>
    </w:p>
    <w:p w:rsidR="00DD19C3" w:rsidRDefault="00C90BB4" w:rsidP="00FA7AEF">
      <w:pPr>
        <w:spacing w:line="480" w:lineRule="auto"/>
        <w:rPr>
          <w:rFonts w:ascii="Times New Roman" w:hAnsi="Times New Roman" w:cs="Times New Roman"/>
          <w:sz w:val="24"/>
          <w:szCs w:val="24"/>
        </w:rPr>
      </w:pPr>
      <w:r>
        <w:rPr>
          <w:rFonts w:ascii="Times New Roman" w:hAnsi="Times New Roman" w:cs="Times New Roman"/>
          <w:sz w:val="24"/>
          <w:szCs w:val="24"/>
        </w:rPr>
        <w:tab/>
      </w:r>
    </w:p>
    <w:p w:rsidR="00DD19C3" w:rsidRPr="004F11AC" w:rsidRDefault="00C90BB4" w:rsidP="00FA7AEF">
      <w:pPr>
        <w:spacing w:line="480" w:lineRule="auto"/>
        <w:rPr>
          <w:rFonts w:ascii="Times New Roman" w:hAnsi="Times New Roman" w:cs="Times New Roman"/>
          <w:sz w:val="24"/>
          <w:szCs w:val="24"/>
        </w:rPr>
      </w:pPr>
      <w:r>
        <w:rPr>
          <w:rFonts w:ascii="Times New Roman" w:hAnsi="Times New Roman" w:cs="Times New Roman"/>
          <w:sz w:val="24"/>
          <w:szCs w:val="24"/>
        </w:rPr>
        <w:tab/>
      </w:r>
    </w:p>
    <w:sectPr w:rsidR="00DD19C3" w:rsidRPr="004F11A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0BB4" w:rsidRDefault="00C90BB4">
      <w:pPr>
        <w:spacing w:after="0" w:line="240" w:lineRule="auto"/>
      </w:pPr>
      <w:r>
        <w:separator/>
      </w:r>
    </w:p>
  </w:endnote>
  <w:endnote w:type="continuationSeparator" w:id="0">
    <w:p w:rsidR="00C90BB4" w:rsidRDefault="00C90B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0BB4" w:rsidRDefault="00C90BB4">
      <w:pPr>
        <w:spacing w:after="0" w:line="240" w:lineRule="auto"/>
      </w:pPr>
      <w:r>
        <w:separator/>
      </w:r>
    </w:p>
  </w:footnote>
  <w:footnote w:type="continuationSeparator" w:id="0">
    <w:p w:rsidR="00C90BB4" w:rsidRDefault="00C90B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1AC" w:rsidRPr="004F11AC" w:rsidRDefault="00C90BB4" w:rsidP="004F11AC">
    <w:pPr>
      <w:pStyle w:val="Header"/>
      <w:spacing w:line="480" w:lineRule="auto"/>
      <w:rPr>
        <w:rFonts w:ascii="Times New Roman" w:hAnsi="Times New Roman" w:cs="Times New Roman"/>
        <w:sz w:val="24"/>
        <w:szCs w:val="24"/>
      </w:rPr>
    </w:pPr>
    <w:r>
      <w:tab/>
    </w:r>
    <w:r>
      <w:tab/>
    </w:r>
    <w:r w:rsidR="00BE2CD1">
      <w:fldChar w:fldCharType="begin"/>
    </w:r>
    <w:r w:rsidR="00BE2CD1">
      <w:instrText xml:space="preserve"> PAGE   \* MERGEFORMAT </w:instrText>
    </w:r>
    <w:r w:rsidR="00BE2CD1">
      <w:fldChar w:fldCharType="separate"/>
    </w:r>
    <w:r w:rsidR="00BF1F43">
      <w:rPr>
        <w:noProof/>
      </w:rPr>
      <w:t>3</w:t>
    </w:r>
    <w:r w:rsidR="00BE2CD1">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11AC"/>
    <w:rsid w:val="0025170A"/>
    <w:rsid w:val="004A2CCE"/>
    <w:rsid w:val="004F11AC"/>
    <w:rsid w:val="00705E94"/>
    <w:rsid w:val="00721615"/>
    <w:rsid w:val="008E6A91"/>
    <w:rsid w:val="009E66D3"/>
    <w:rsid w:val="00A805CA"/>
    <w:rsid w:val="00B70F10"/>
    <w:rsid w:val="00BE2CD1"/>
    <w:rsid w:val="00BF1F43"/>
    <w:rsid w:val="00C90BB4"/>
    <w:rsid w:val="00DD19C3"/>
    <w:rsid w:val="00EC5576"/>
    <w:rsid w:val="00F457F8"/>
    <w:rsid w:val="00FA7A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D9CC54-34DA-40C9-8D3A-B67017401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11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11AC"/>
  </w:style>
  <w:style w:type="paragraph" w:styleId="Footer">
    <w:name w:val="footer"/>
    <w:basedOn w:val="Normal"/>
    <w:link w:val="FooterChar"/>
    <w:uiPriority w:val="99"/>
    <w:unhideWhenUsed/>
    <w:rsid w:val="004F11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11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3</Pages>
  <Words>442</Words>
  <Characters>2525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7</cp:revision>
  <dcterms:created xsi:type="dcterms:W3CDTF">2021-10-06T05:37:00Z</dcterms:created>
  <dcterms:modified xsi:type="dcterms:W3CDTF">2021-10-06T07:51:00Z</dcterms:modified>
</cp:coreProperties>
</file>